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                СОБРАНИЕ ДЕПУТАТОВ</w:t>
      </w: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СТАРОБЕЛИЦКОГО СЕЛЬСОВЕТА</w:t>
      </w: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КОНЫШЕВСКОГО РАЙОНА  </w:t>
      </w: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                           РЕШЕНИЕ   </w:t>
      </w: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от  18.11.2021г.                               №16</w:t>
      </w: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.С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тарая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Белица</w:t>
      </w: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621C1" w:rsidRDefault="00F621C1" w:rsidP="00F621C1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района Курской области»</w:t>
      </w:r>
    </w:p>
    <w:p w:rsidR="00F621C1" w:rsidRDefault="00F621C1" w:rsidP="00F621C1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621C1" w:rsidRDefault="00F621C1" w:rsidP="00F621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РЕШИЛО: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1C1" w:rsidRDefault="00F621C1" w:rsidP="00F621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1.Внести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следующие изменения и дополнения:</w:t>
      </w:r>
    </w:p>
    <w:p w:rsidR="00F621C1" w:rsidRDefault="00F621C1" w:rsidP="00F621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9 части 1 статьи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«Вопросы местного значения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 слова «осуществление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их соблюдением» заменить словами «осуществление муниципального контроля в сфере благоустройства, предметом которого является соблюдение </w:t>
      </w:r>
      <w:r w:rsidR="006C3AA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благоустройства терри</w:t>
      </w:r>
      <w:r w:rsidR="006C3AAE">
        <w:rPr>
          <w:rFonts w:ascii="Times New Roman" w:eastAsia="Times New Roman" w:hAnsi="Times New Roman"/>
          <w:sz w:val="28"/>
          <w:szCs w:val="28"/>
          <w:lang w:eastAsia="ru-RU"/>
        </w:rPr>
        <w:t xml:space="preserve">тории </w:t>
      </w:r>
      <w:proofErr w:type="spellStart"/>
      <w:r w:rsidR="006C3AAE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6C3AA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ребований к обеспечению доступности для инвалидов объектов социальной, инженерной и транспортной инфраструктур и  предоставляемых услуг»;</w:t>
      </w:r>
    </w:p>
    <w:p w:rsidR="00F621C1" w:rsidRDefault="00F621C1" w:rsidP="00F621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статье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«Публичные слушания, общественные обсуждения»;</w:t>
      </w:r>
    </w:p>
    <w:p w:rsidR="00F621C1" w:rsidRDefault="00F621C1" w:rsidP="00F621C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часть 3.1 изложить в следующей редакции: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«3.1.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организации и проведения публичных слушаний определяется частями 4-6 настоящий статьи и предусматривает заблаговременное оповещение жителей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о времени и 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D0666A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информационно-телекоммуникационной сети «Интернет» с учетом положения Федерального закона от 9 февраля 2009 года №8-ФЗ « Об  обеспечении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доступа к информации о деятельности государственных органов и органов местного самоуправления» (далее в настоящей статье-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официальный сайт), возможность предоставления жителями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опубликование (обнародование) результатов публичных слушаний, включая мотивированное обоснование принятых  решений,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том числе посредством их размещения на официальном сайте.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размещения материалов и информации, указанных в абзаце первом настоящей части, обеспечения возможности предоставления жителями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своих замечаний и предложений по проекту муниципального правового акта, а так же для участия жителей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(функций)»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б) часть 7 изложить в  следующей редакции:</w:t>
      </w:r>
    </w:p>
    <w:p w:rsidR="00F621C1" w:rsidRDefault="00F621C1" w:rsidP="00F621C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«7. По проектам правил благоустройства территорий, проектам, предусматривающим внесение изменений в них, проводятся публичные слушания или общественные обсуждения в соответствии с законодательством о градостроительной деятельности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F621C1" w:rsidRDefault="00F621C1" w:rsidP="00F621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3 части 5 статьи 33 «Администрация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изложить в следующей редакции:</w:t>
      </w:r>
    </w:p>
    <w:p w:rsidR="00F621C1" w:rsidRDefault="00F621C1" w:rsidP="00F621C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«Организация и осуществление видов муниципального контрол</w:t>
      </w:r>
      <w:r w:rsidR="00EC160B">
        <w:rPr>
          <w:rFonts w:ascii="Times New Roman" w:eastAsia="Times New Roman" w:hAnsi="Times New Roman"/>
          <w:sz w:val="28"/>
          <w:szCs w:val="28"/>
          <w:lang w:eastAsia="ru-RU"/>
        </w:rPr>
        <w:t>я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регулируются Федеральным законом от 31 июля 2020года № 248-ФЗ «О государственном контроле (надзоре) и муниципальном контроле в Российской Федерации»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 1 статьи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34-1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«Полномочия Ревизионной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изложить в следующей редакции: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«1. К основным полномочиям Ревизионной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относятся: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дств в сл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учаях, предусмотренных законодательством Российской Федерации;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экспертиза проектов местного бюджета, проверка и анализ обоснованности его показателей;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внешняя проверка годового отчета об исполнении местного бюджета;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5) 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7) экспертиза проектов муниципальных правовых актов в части, касающейся расходных обязательств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8) анализ и мониторинг бюджетного процесса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9) проведение оперативного анализа исполнения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Главе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10) осуществление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муниципального внутреннего и внешнего долга;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11) оценка реализуемости, рисков и результатов достижения целей социально-экономического развития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предусмотренных документами стратегического планирования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в пределах компетенции Ревизионной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12) участие в пределах полномочий в мероприятиях, направленных на противодействие коррупции;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13) иные полномочия в сфере внешнего муниципального финансового контроля, установленные федеральными законами, законами Курской области, настоящим Уставом и нормативными правовыми актами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F621C1" w:rsidRDefault="00F621C1" w:rsidP="00F621C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F621C1" w:rsidRDefault="00F621C1" w:rsidP="00F621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Главе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направить настоящее Решение в Управление Министерства юстиции Российской </w:t>
      </w:r>
      <w:r>
        <w:rPr>
          <w:rFonts w:ascii="Times New Roman" w:hAnsi="Times New Roman"/>
          <w:sz w:val="28"/>
          <w:szCs w:val="28"/>
        </w:rPr>
        <w:lastRenderedPageBreak/>
        <w:t>Федерации по Курской области в установленном федеральным законом порядке.</w:t>
      </w:r>
    </w:p>
    <w:p w:rsidR="00F621C1" w:rsidRDefault="00F621C1" w:rsidP="00F621C1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Обнародовать настоящее Решение после его государственной регистрации на информационных стендах, расположенных: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1-й – здание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района;</w:t>
      </w:r>
    </w:p>
    <w:p w:rsidR="00F621C1" w:rsidRDefault="00F621C1" w:rsidP="00F621C1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-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 </w:t>
      </w:r>
    </w:p>
    <w:p w:rsidR="00F621C1" w:rsidRDefault="00F621C1" w:rsidP="00F621C1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3-й -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21C1" w:rsidRDefault="00F621C1" w:rsidP="00F621C1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вступает в силу после официального опубликования (обнародования) после его государственной регистрации, за исключением пункта 2, который вступает в силу со дня подписания</w:t>
      </w:r>
      <w:r>
        <w:rPr>
          <w:rFonts w:ascii="Times New Roman" w:hAnsi="Times New Roman"/>
          <w:sz w:val="28"/>
          <w:szCs w:val="28"/>
        </w:rPr>
        <w:t xml:space="preserve"> настоящего Решения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21C1" w:rsidRDefault="00F621C1" w:rsidP="00F621C1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Конышевскогорайона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F621C1" w:rsidRDefault="00F621C1" w:rsidP="00F62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В.М. Высоцкий</w:t>
      </w: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1C1" w:rsidRDefault="00F621C1" w:rsidP="00F621C1">
      <w:pPr>
        <w:rPr>
          <w:sz w:val="28"/>
          <w:szCs w:val="28"/>
        </w:rPr>
      </w:pPr>
    </w:p>
    <w:p w:rsidR="00F621C1" w:rsidRDefault="00F621C1" w:rsidP="00F62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1C1" w:rsidRDefault="00F621C1" w:rsidP="00F621C1">
      <w:pPr>
        <w:rPr>
          <w:sz w:val="28"/>
          <w:szCs w:val="28"/>
        </w:rPr>
      </w:pPr>
    </w:p>
    <w:p w:rsidR="00F621C1" w:rsidRDefault="00F621C1" w:rsidP="00F621C1">
      <w:pPr>
        <w:rPr>
          <w:sz w:val="28"/>
          <w:szCs w:val="28"/>
        </w:rPr>
      </w:pPr>
    </w:p>
    <w:p w:rsidR="00F621C1" w:rsidRDefault="00F621C1" w:rsidP="00F621C1">
      <w:pPr>
        <w:rPr>
          <w:sz w:val="28"/>
          <w:szCs w:val="28"/>
        </w:rPr>
      </w:pPr>
    </w:p>
    <w:p w:rsidR="00F621C1" w:rsidRDefault="00F621C1" w:rsidP="00F621C1">
      <w:pPr>
        <w:rPr>
          <w:sz w:val="28"/>
          <w:szCs w:val="28"/>
        </w:rPr>
      </w:pPr>
    </w:p>
    <w:p w:rsidR="00F621C1" w:rsidRDefault="00F621C1" w:rsidP="00F621C1">
      <w:pPr>
        <w:rPr>
          <w:sz w:val="28"/>
          <w:szCs w:val="28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9DE4791"/>
    <w:multiLevelType w:val="hybridMultilevel"/>
    <w:tmpl w:val="C5945280"/>
    <w:lvl w:ilvl="0" w:tplc="6910F9F8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8F7"/>
    <w:rsid w:val="00471D39"/>
    <w:rsid w:val="006C3AAE"/>
    <w:rsid w:val="00AF58F7"/>
    <w:rsid w:val="00D0666A"/>
    <w:rsid w:val="00EC160B"/>
    <w:rsid w:val="00F621C1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1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1216</Words>
  <Characters>6935</Characters>
  <Application>Microsoft Office Word</Application>
  <DocSecurity>0</DocSecurity>
  <Lines>57</Lines>
  <Paragraphs>16</Paragraphs>
  <ScaleCrop>false</ScaleCrop>
  <Company>*</Company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2021-11-27T08:53:00Z</dcterms:created>
  <dcterms:modified xsi:type="dcterms:W3CDTF">2021-11-29T07:23:00Z</dcterms:modified>
</cp:coreProperties>
</file>