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FA" w:rsidRDefault="002C06FA" w:rsidP="002C06FA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ECA6B5" wp14:editId="5CC44B43">
            <wp:extent cx="1095375" cy="1010285"/>
            <wp:effectExtent l="0" t="0" r="9525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FA" w:rsidRDefault="002C06FA" w:rsidP="002C06FA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АДМИНИСТРАЦИЯ СТАРОБЕЛИЦКОГО  СЕЛЬСОВЕТА</w:t>
      </w:r>
    </w:p>
    <w:p w:rsidR="002C06FA" w:rsidRDefault="002C06FA" w:rsidP="002C06FA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 КОНЫШЕВСКОГО РАЙОНА КУРСКОЙ ОБЛАСТИ</w:t>
      </w:r>
    </w:p>
    <w:p w:rsidR="002C06FA" w:rsidRDefault="002C06FA" w:rsidP="002C06FA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ПОСТАНОВЛЕНИЕ</w:t>
      </w:r>
    </w:p>
    <w:p w:rsidR="002C06FA" w:rsidRPr="004A43B3" w:rsidRDefault="002C06FA" w:rsidP="002C06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06FA" w:rsidRPr="004A43B3" w:rsidRDefault="002C06FA" w:rsidP="002C06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06FA" w:rsidRPr="004A43B3" w:rsidRDefault="002C06FA" w:rsidP="002C06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06FA" w:rsidRPr="00800AF5" w:rsidRDefault="002C06FA" w:rsidP="002C06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AF5">
        <w:rPr>
          <w:rFonts w:ascii="Times New Roman" w:eastAsia="Times New Roman" w:hAnsi="Times New Roman"/>
          <w:sz w:val="28"/>
          <w:szCs w:val="28"/>
          <w:lang w:eastAsia="ru-RU"/>
        </w:rPr>
        <w:t>от 14.11.2019                              №47-па</w:t>
      </w:r>
    </w:p>
    <w:p w:rsidR="002C06FA" w:rsidRPr="00800AF5" w:rsidRDefault="002C06FA" w:rsidP="002C06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800AF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800AF5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800AF5">
        <w:rPr>
          <w:rFonts w:ascii="Times New Roman" w:eastAsia="Times New Roman" w:hAnsi="Times New Roman"/>
          <w:sz w:val="24"/>
          <w:szCs w:val="24"/>
          <w:lang w:eastAsia="ru-RU"/>
        </w:rPr>
        <w:t>тарая</w:t>
      </w:r>
      <w:proofErr w:type="spellEnd"/>
      <w:r w:rsidRPr="00800AF5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Белица</w:t>
      </w:r>
    </w:p>
    <w:p w:rsidR="002C06FA" w:rsidRPr="004A43B3" w:rsidRDefault="002C06FA" w:rsidP="002C06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C06FA" w:rsidRPr="004A43B3" w:rsidTr="004C1AA7">
        <w:tc>
          <w:tcPr>
            <w:tcW w:w="9606" w:type="dxa"/>
          </w:tcPr>
          <w:p w:rsidR="002C06FA" w:rsidRPr="004A43B3" w:rsidRDefault="002C06FA" w:rsidP="004C1AA7">
            <w:pPr>
              <w:widowControl w:val="0"/>
              <w:autoSpaceDE w:val="0"/>
              <w:autoSpaceDN w:val="0"/>
              <w:ind w:right="45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43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 утверждении Порядка разработки бюджетного прогноза </w:t>
            </w:r>
            <w:proofErr w:type="spellStart"/>
            <w:r w:rsidRPr="004A43B3">
              <w:rPr>
                <w:rFonts w:ascii="Times New Roman" w:eastAsia="Times New Roman" w:hAnsi="Times New Roman"/>
                <w:b/>
                <w:sz w:val="28"/>
                <w:szCs w:val="28"/>
              </w:rPr>
              <w:t>Старобелицкого</w:t>
            </w:r>
            <w:proofErr w:type="spellEnd"/>
            <w:r w:rsidRPr="004A43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4A43B3">
              <w:rPr>
                <w:rFonts w:ascii="Times New Roman" w:eastAsia="Times New Roman" w:hAnsi="Times New Roman"/>
                <w:b/>
                <w:sz w:val="28"/>
                <w:szCs w:val="28"/>
              </w:rPr>
              <w:t>Конышевского</w:t>
            </w:r>
            <w:proofErr w:type="spellEnd"/>
            <w:r w:rsidRPr="004A43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района Курской области   на   долгосрочный   период</w:t>
            </w:r>
          </w:p>
        </w:tc>
      </w:tr>
    </w:tbl>
    <w:p w:rsidR="002C06FA" w:rsidRPr="004A43B3" w:rsidRDefault="002C06FA" w:rsidP="002C06F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6FA" w:rsidRPr="004A43B3" w:rsidRDefault="002C06FA" w:rsidP="002C0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4A43B3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170.1</w:t>
        </w:r>
      </w:hyperlink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 Администрация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</w:t>
      </w:r>
      <w:r w:rsidRPr="004A43B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06FA" w:rsidRPr="004A43B3" w:rsidRDefault="002C06FA" w:rsidP="002C0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6FA" w:rsidRPr="004A43B3" w:rsidRDefault="002C06FA" w:rsidP="002C0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</w:t>
      </w:r>
      <w:hyperlink w:anchor="P30" w:history="1">
        <w:r w:rsidRPr="004A43B3">
          <w:rPr>
            <w:rFonts w:ascii="Times New Roman" w:eastAsia="Times New Roman" w:hAnsi="Times New Roman"/>
            <w:sz w:val="28"/>
            <w:szCs w:val="28"/>
            <w:lang w:eastAsia="ru-RU"/>
          </w:rPr>
          <w:t>Порядок</w:t>
        </w:r>
      </w:hyperlink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 бюджетного прогноза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долгосрочный период.</w:t>
      </w:r>
    </w:p>
    <w:p w:rsidR="002C06FA" w:rsidRPr="004A43B3" w:rsidRDefault="002C06FA" w:rsidP="002C0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– главного бухгалтера Администрации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Сизову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Н.А.</w:t>
      </w:r>
    </w:p>
    <w:p w:rsidR="002C06FA" w:rsidRPr="004A43B3" w:rsidRDefault="002C06FA" w:rsidP="002C06FA">
      <w:pPr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43B3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4A43B3">
        <w:rPr>
          <w:rFonts w:ascii="Times New Roman" w:eastAsiaTheme="minorEastAsia" w:hAnsi="Times New Roman"/>
          <w:sz w:val="28"/>
          <w:szCs w:val="28"/>
          <w:lang w:eastAsia="ru-RU"/>
        </w:rPr>
        <w:t xml:space="preserve">вступает в силу со дня его подписания и подлежит опубликованию на информационных стендах и официальном сайте Администрации </w:t>
      </w:r>
      <w:proofErr w:type="spellStart"/>
      <w:r w:rsidRPr="004A43B3">
        <w:rPr>
          <w:rFonts w:ascii="Times New Roman" w:eastAsiaTheme="minorEastAsia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Theme="minorEastAsia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Курской области.</w:t>
      </w:r>
    </w:p>
    <w:p w:rsidR="002C06FA" w:rsidRPr="004A43B3" w:rsidRDefault="002C06FA" w:rsidP="002C0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6FA" w:rsidRPr="004A43B3" w:rsidRDefault="002C06FA" w:rsidP="002C0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2C06FA" w:rsidRPr="004A43B3" w:rsidRDefault="002C06FA" w:rsidP="002C0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В.М.Высоцкий</w:t>
      </w:r>
      <w:proofErr w:type="spellEnd"/>
    </w:p>
    <w:p w:rsidR="002C06FA" w:rsidRPr="004A43B3" w:rsidRDefault="002C06FA" w:rsidP="002C06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6FA" w:rsidRPr="004A43B3" w:rsidRDefault="002C06FA" w:rsidP="002C06F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Theme="minorEastAsia" w:hAnsi="Times New Roman"/>
          <w:sz w:val="28"/>
          <w:szCs w:val="28"/>
          <w:lang w:eastAsia="ru-RU"/>
        </w:rPr>
        <w:br w:type="page"/>
      </w:r>
    </w:p>
    <w:p w:rsidR="002C06FA" w:rsidRDefault="002C06FA" w:rsidP="0029354D">
      <w:pPr>
        <w:widowControl w:val="0"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.11.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30"/>
      <w:bookmarkEnd w:id="0"/>
      <w:r w:rsidRPr="004A43B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РАЗРАБОТКИ БЮДЖЕТНОГО ПРОГНОЗА 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 СЕЛЬСОВЕТА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 РАЙОНА КУРСКОЙ ОБЛАСТИ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b/>
          <w:sz w:val="28"/>
          <w:szCs w:val="28"/>
          <w:lang w:eastAsia="ru-RU"/>
        </w:rPr>
        <w:t>НА ДОЛГОСРОЧНЫЙ ПЕРИОД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правила разработки и утверждения, период действия, требования к составу и содержанию бюджетного прогноза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долгосрочный период (далее - Бюджетный прогноз).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2. Бюджетный прогноз разрабатывается и утверждается каждые 3 года на шесть лет и более лет.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(изменение) Бюджетного прогноза осуществляется  Администрацией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основе прогноза (изменений прогноза) социально-экономического развития Администрации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долгосрочный период (далее - Долгосрочный прогноз, изменения Долгосрочного прогноза).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В Бюджетный прогноз могут быть внесены изменения без продления периода его действия.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Проект Бюджетного прогноза (проект изменений Бюджетного прогноза) направляется в Собрание депутатов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одновременно с проектом решения о бюджете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очередной финансовый год и плановый период.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4. Бюджетный прогноз включает: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а) основные итоги развития </w:t>
      </w:r>
      <w:r w:rsidR="00404BE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 условия формирования Бюджетного прогноза в текущем периоде;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б) описание: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основных характеристик бюджет</w:t>
      </w:r>
      <w:r w:rsidR="004604A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с учетом выбранного сценария, а также показате</w:t>
      </w:r>
      <w:r w:rsidR="004604AF">
        <w:rPr>
          <w:rFonts w:ascii="Times New Roman" w:eastAsia="Times New Roman" w:hAnsi="Times New Roman"/>
          <w:sz w:val="28"/>
          <w:szCs w:val="28"/>
          <w:lang w:eastAsia="ru-RU"/>
        </w:rPr>
        <w:t>лей объема муниципального долга (приложение №1);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г) оценку и минимизацию бюджетных рисков;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д) предельные расходы на финансовое обеспечение реализации муниципальных программ</w:t>
      </w:r>
      <w:r w:rsidR="00404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период их действия, а также прогноз расходов бюджета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осуществление непрограммных направлений деятельности (приложение № 2).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5. В целях формирования Бюджетного прогноза (проекта изменений Бюджетного прогноза) Администрация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разрабатывает показатели социально-экономического развития на долгосрочный период и пояснительную записку к ним, необходимые для разработки Бюджетного прогноза.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6. Администрация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области: 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 в Собрание депутатов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проект Бюджетного прогноза (проект изменений Бюджетного прогноза)</w:t>
      </w:r>
      <w:r w:rsidR="00404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составе материалов к проекту решения о бюджете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очередной финансовый год и плановый период;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срок, не превышающий двух месяцев со дня принятия решения о бюджете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очередной финансовый год и плановый период, представляет в Собрание депутатов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4A4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для рассмотрения и утверждения Бюджетный прогноз (проект изменений Бюджетного прогноза).</w:t>
      </w: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9354D" w:rsidRPr="004A43B3" w:rsidRDefault="0029354D" w:rsidP="00293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9354D" w:rsidRDefault="0029354D" w:rsidP="00293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604AF" w:rsidRDefault="004604AF" w:rsidP="00293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04BE4" w:rsidRDefault="00404BE4" w:rsidP="00404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604AF" w:rsidRPr="004604AF" w:rsidRDefault="004604AF" w:rsidP="00404B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N 1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к порядку разработки бюджетного</w:t>
      </w:r>
      <w:proofErr w:type="gramEnd"/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прогноза </w:t>
      </w:r>
      <w:proofErr w:type="spellStart"/>
      <w:r w:rsidRPr="004604AF">
        <w:rPr>
          <w:rFonts w:ascii="Times New Roman" w:eastAsiaTheme="minorEastAsia" w:hAnsi="Times New Roman"/>
          <w:sz w:val="20"/>
          <w:szCs w:val="20"/>
          <w:lang w:eastAsia="ru-RU"/>
        </w:rPr>
        <w:t>Старобелицкого</w:t>
      </w:r>
      <w:proofErr w:type="spellEnd"/>
      <w:r w:rsidRPr="004604AF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сельсовета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Конышевского</w:t>
      </w:r>
      <w:proofErr w:type="spellEnd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Курской области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на долгосрочный период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ПРОГНОЗ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ОСНОВНЫХ ХАРАКТЕРИСТИК БЮДЖЕТА СТАРОБЕЛИЦКОГО СЕЛЬСОВЕТА КОНЫШЕВСКОГО РАЙОНА КУРСКОЙ ОБЛАСТИ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тыс. руб.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3509"/>
        <w:gridCol w:w="1240"/>
        <w:gridCol w:w="1239"/>
        <w:gridCol w:w="1864"/>
        <w:gridCol w:w="708"/>
        <w:gridCol w:w="851"/>
        <w:gridCol w:w="915"/>
      </w:tblGrid>
      <w:tr w:rsidR="004604AF" w:rsidRPr="004604AF" w:rsidTr="004604AF">
        <w:trPr>
          <w:trHeight w:val="10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Очередной год (n)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(n + 1)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Второй год </w:t>
            </w:r>
          </w:p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планового периода</w:t>
            </w:r>
          </w:p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(n + 2)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n + 3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n + 4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n + 5</w:t>
            </w:r>
          </w:p>
        </w:tc>
      </w:tr>
      <w:tr w:rsidR="004604AF" w:rsidRPr="004604AF" w:rsidTr="004604AF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3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налоговые доходы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неналоговые доходы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 безвозмездные поступления - всего </w:t>
            </w:r>
            <w:hyperlink r:id="rId7" w:anchor="P235" w:history="1">
              <w:r w:rsidRPr="004604AF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 не имеющие целевого назначения </w:t>
            </w:r>
            <w:hyperlink r:id="rId8" w:anchor="P235" w:history="1">
              <w:r w:rsidRPr="004604AF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&lt;*&gt;</w:t>
              </w:r>
            </w:hyperlink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имеющие</w:t>
            </w:r>
            <w:proofErr w:type="gramEnd"/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целевое назначение </w:t>
            </w:r>
            <w:hyperlink r:id="rId9" w:anchor="P235" w:history="1">
              <w:r w:rsidRPr="004604AF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Расходы бюджета  - 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52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за счет средств бюджета, не имеющих целевого назначения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54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 за счет средств безвозмездных поступлений, имеющих целевое назначение </w:t>
            </w:r>
            <w:hyperlink r:id="rId10" w:anchor="P235" w:history="1">
              <w:r w:rsidRPr="004604AF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Дефицит (профицит) бюджета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79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52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54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5.1. - 5.n.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52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14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14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&lt;*&gt; Показатели заполняются при наличии соответствующих данных.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BE4" w:rsidRPr="004604AF" w:rsidRDefault="00404BE4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GoBack"/>
      <w:bookmarkEnd w:id="1"/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N 2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к порядку разработки бюджетного</w:t>
      </w:r>
      <w:proofErr w:type="gramEnd"/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прогноза </w:t>
      </w:r>
      <w:proofErr w:type="spellStart"/>
      <w:r w:rsidRPr="004604AF">
        <w:rPr>
          <w:rFonts w:ascii="Times New Roman" w:eastAsiaTheme="minorEastAsia" w:hAnsi="Times New Roman"/>
          <w:sz w:val="20"/>
          <w:szCs w:val="20"/>
          <w:lang w:eastAsia="ru-RU"/>
        </w:rPr>
        <w:t>Старобелицкого</w:t>
      </w:r>
      <w:proofErr w:type="spellEnd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Конышевского</w:t>
      </w:r>
      <w:proofErr w:type="spellEnd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Курской области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на долгосрочный период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ПОКАЗАТЕЛИ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ФИНАНСОВОГО ОБЕСПЕЧЕНИЯ МУНИЦИПАЛЬНЫХ ПРОГРАММ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АДМИНИСТРАЦИИ СТАРОБЕЛИЦКОГО СЕЛЬСОВЕТА КОНЫШЕВСКОГО РАЙОНА КУРСКОЙ ОБЛАСТИ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Тыс. руб.</w:t>
      </w:r>
    </w:p>
    <w:tbl>
      <w:tblPr>
        <w:tblW w:w="109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3542"/>
        <w:gridCol w:w="1063"/>
        <w:gridCol w:w="1361"/>
        <w:gridCol w:w="2107"/>
        <w:gridCol w:w="992"/>
        <w:gridCol w:w="776"/>
        <w:gridCol w:w="550"/>
      </w:tblGrid>
      <w:tr w:rsidR="004604AF" w:rsidRPr="004604AF" w:rsidTr="004604AF">
        <w:trPr>
          <w:trHeight w:val="7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год (n)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(n + 1)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Второй год </w:t>
            </w:r>
            <w:proofErr w:type="gramStart"/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планового</w:t>
            </w:r>
            <w:proofErr w:type="gramEnd"/>
          </w:p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периода</w:t>
            </w:r>
          </w:p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(n + 2) </w:t>
            </w:r>
            <w:hyperlink r:id="rId11" w:anchor="P328" w:history="1">
              <w:r w:rsidRPr="004604A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+ 3 </w:t>
            </w:r>
            <w:hyperlink r:id="rId12" w:anchor="P328" w:history="1">
              <w:r w:rsidRPr="004604A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+ 4 </w:t>
            </w:r>
            <w:hyperlink r:id="rId13" w:anchor="P328" w:history="1">
              <w:r w:rsidRPr="004604A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+ 5 </w:t>
            </w:r>
            <w:hyperlink r:id="rId14" w:anchor="P328" w:history="1">
              <w:r w:rsidRPr="004604A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&lt;**&gt;</w:t>
              </w:r>
            </w:hyperlink>
          </w:p>
        </w:tc>
      </w:tr>
      <w:tr w:rsidR="004604AF" w:rsidRPr="004604AF" w:rsidTr="004604AF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7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муниципальных программ </w:t>
            </w:r>
            <w:proofErr w:type="spellStart"/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- 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муниципальная программа 1 </w:t>
            </w:r>
            <w:hyperlink r:id="rId15" w:anchor="P327" w:history="1">
              <w:r w:rsidRPr="004604A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муниципальная программа 2 </w:t>
            </w:r>
            <w:hyperlink r:id="rId16" w:anchor="P327" w:history="1">
              <w:r w:rsidRPr="004604A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1.1.n.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04AF" w:rsidRPr="004604AF" w:rsidTr="004604AF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4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AF" w:rsidRPr="004604AF" w:rsidRDefault="004604AF" w:rsidP="004604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proofErr w:type="spellStart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Конышевского</w:t>
      </w:r>
      <w:proofErr w:type="spellEnd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бюджета </w:t>
      </w:r>
      <w:proofErr w:type="spellStart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Старобелицкого</w:t>
      </w:r>
      <w:proofErr w:type="spellEnd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</w:t>
      </w:r>
      <w:proofErr w:type="spellStart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Конышевского</w:t>
      </w:r>
      <w:proofErr w:type="spellEnd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района) данные приводятся в разрезе таких источников.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 xml:space="preserve">&lt;**&gt; Заполнение граф осуществляется с учетом периода действия муниципальных программ </w:t>
      </w:r>
      <w:proofErr w:type="spellStart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>Конышевского</w:t>
      </w:r>
      <w:proofErr w:type="spellEnd"/>
      <w:r w:rsidRPr="004604A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Курской области.</w:t>
      </w:r>
    </w:p>
    <w:p w:rsidR="004604AF" w:rsidRPr="004604AF" w:rsidRDefault="004604AF" w:rsidP="00460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35437D" w:rsidRPr="004604AF" w:rsidRDefault="0035437D">
      <w:pPr>
        <w:rPr>
          <w:rFonts w:ascii="Times New Roman" w:hAnsi="Times New Roman"/>
          <w:sz w:val="20"/>
          <w:szCs w:val="20"/>
        </w:rPr>
      </w:pPr>
    </w:p>
    <w:sectPr w:rsidR="0035437D" w:rsidRPr="004604AF" w:rsidSect="004604A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EE"/>
    <w:rsid w:val="0029354D"/>
    <w:rsid w:val="002C06FA"/>
    <w:rsid w:val="0035437D"/>
    <w:rsid w:val="00404BE4"/>
    <w:rsid w:val="004604AF"/>
    <w:rsid w:val="00B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3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2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9F6C4679ABD8A3208E772D0809328899F860119C2073CE749CB93EB04E21A0D61773494CEEJFpBL" TargetMode="External"/><Relationship Id="rId11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0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4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2019-11-25T14:41:00Z</cp:lastPrinted>
  <dcterms:created xsi:type="dcterms:W3CDTF">2019-11-25T14:40:00Z</dcterms:created>
  <dcterms:modified xsi:type="dcterms:W3CDTF">2020-03-23T12:53:00Z</dcterms:modified>
</cp:coreProperties>
</file>