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69" w:rsidRDefault="000C215C" w:rsidP="00D23E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23E69" w:rsidRDefault="00D23E69" w:rsidP="00D23E69">
      <w:pPr>
        <w:jc w:val="center"/>
        <w:rPr>
          <w:b/>
          <w:color w:val="000000"/>
          <w:sz w:val="28"/>
          <w:szCs w:val="28"/>
        </w:rPr>
      </w:pPr>
    </w:p>
    <w:p w:rsidR="00D23E69" w:rsidRPr="000C215C" w:rsidRDefault="00D23E69" w:rsidP="000C215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СОБРАНИЕ ДЕПУТАТОВ</w:t>
      </w:r>
      <w:r w:rsidR="000C215C"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СТАРОБЕЛИЦКОГО СЕЛЬСОВЕТА</w:t>
      </w:r>
    </w:p>
    <w:p w:rsidR="00D23E69" w:rsidRDefault="00D23E69" w:rsidP="00D23E69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</w:t>
      </w:r>
      <w:r w:rsidR="000C215C">
        <w:rPr>
          <w:b/>
          <w:sz w:val="28"/>
          <w:szCs w:val="28"/>
        </w:rPr>
        <w:t xml:space="preserve"> КУРСКОЙ ОБЛАСТИ </w:t>
      </w:r>
    </w:p>
    <w:p w:rsidR="00D23E69" w:rsidRDefault="00D23E69" w:rsidP="00D23E69">
      <w:pPr>
        <w:autoSpaceDE w:val="0"/>
        <w:autoSpaceDN w:val="0"/>
        <w:jc w:val="center"/>
        <w:rPr>
          <w:b/>
          <w:sz w:val="28"/>
          <w:szCs w:val="28"/>
        </w:rPr>
      </w:pPr>
    </w:p>
    <w:p w:rsidR="00D23E69" w:rsidRDefault="00D23E69" w:rsidP="00D23E69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                          </w:t>
      </w:r>
    </w:p>
    <w:p w:rsidR="00D23E69" w:rsidRDefault="00D23E69" w:rsidP="00D23E69">
      <w:pPr>
        <w:autoSpaceDE w:val="0"/>
        <w:autoSpaceDN w:val="0"/>
        <w:jc w:val="both"/>
        <w:rPr>
          <w:b/>
          <w:sz w:val="28"/>
          <w:szCs w:val="28"/>
        </w:rPr>
      </w:pPr>
    </w:p>
    <w:p w:rsidR="00D23E69" w:rsidRDefault="000C215C" w:rsidP="00D23E69">
      <w:pPr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30.04.</w:t>
      </w:r>
      <w:r w:rsidR="00D23E69">
        <w:rPr>
          <w:b/>
          <w:sz w:val="28"/>
          <w:szCs w:val="28"/>
        </w:rPr>
        <w:t xml:space="preserve">2018 года                  № </w:t>
      </w:r>
      <w:r>
        <w:rPr>
          <w:b/>
          <w:sz w:val="28"/>
          <w:szCs w:val="28"/>
        </w:rPr>
        <w:t>74</w:t>
      </w:r>
      <w:r w:rsidR="00D23E69">
        <w:rPr>
          <w:b/>
          <w:sz w:val="28"/>
          <w:szCs w:val="28"/>
        </w:rPr>
        <w:t xml:space="preserve"> </w:t>
      </w:r>
    </w:p>
    <w:p w:rsidR="00D23E69" w:rsidRDefault="00D23E69" w:rsidP="00D23E69">
      <w:pPr>
        <w:rPr>
          <w:b/>
          <w:color w:val="000000"/>
          <w:sz w:val="28"/>
          <w:szCs w:val="28"/>
        </w:rPr>
      </w:pPr>
    </w:p>
    <w:p w:rsidR="00D23E69" w:rsidRDefault="00D23E69" w:rsidP="00D23E69">
      <w:pPr>
        <w:widowControl w:val="0"/>
        <w:autoSpaceDE w:val="0"/>
        <w:autoSpaceDN w:val="0"/>
        <w:adjustRightInd w:val="0"/>
        <w:ind w:right="459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b/>
          <w:bCs/>
          <w:sz w:val="28"/>
          <w:szCs w:val="28"/>
        </w:rPr>
        <w:t>Старобелицкого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№ 1</w:t>
      </w:r>
      <w:r w:rsidR="000C215C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от </w:t>
      </w:r>
      <w:r w:rsidR="000C215C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.</w:t>
      </w:r>
      <w:r w:rsidR="000C215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1.201</w:t>
      </w:r>
      <w:r w:rsidR="000C215C">
        <w:rPr>
          <w:b/>
          <w:bCs/>
          <w:sz w:val="28"/>
          <w:szCs w:val="28"/>
        </w:rPr>
        <w:t xml:space="preserve">6г. </w:t>
      </w:r>
      <w:r>
        <w:rPr>
          <w:b/>
          <w:bCs/>
          <w:sz w:val="28"/>
          <w:szCs w:val="28"/>
        </w:rPr>
        <w:t xml:space="preserve"> «Об утверждении Положения о бюджетном процессе в </w:t>
      </w:r>
      <w:proofErr w:type="spellStart"/>
      <w:r>
        <w:rPr>
          <w:b/>
          <w:bCs/>
          <w:sz w:val="28"/>
          <w:szCs w:val="28"/>
        </w:rPr>
        <w:t>Старобелицком</w:t>
      </w:r>
      <w:proofErr w:type="spellEnd"/>
      <w:r>
        <w:rPr>
          <w:b/>
          <w:bCs/>
          <w:sz w:val="28"/>
          <w:szCs w:val="28"/>
        </w:rPr>
        <w:t xml:space="preserve"> сельсовете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  области»</w:t>
      </w:r>
    </w:p>
    <w:p w:rsidR="00D23E69" w:rsidRDefault="00D23E69" w:rsidP="00D23E69">
      <w:pPr>
        <w:rPr>
          <w:rFonts w:ascii="Calibri" w:eastAsia="Calibri" w:hAnsi="Calibri"/>
          <w:sz w:val="22"/>
          <w:szCs w:val="22"/>
          <w:lang w:eastAsia="en-US"/>
        </w:rPr>
      </w:pPr>
    </w:p>
    <w:p w:rsidR="00D23E69" w:rsidRDefault="00D23E69" w:rsidP="00D23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На основании Протеста Прокуратуры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23.04.2018г. № 66-2018, 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РЕШИЛО:</w:t>
      </w:r>
    </w:p>
    <w:p w:rsidR="00D23E69" w:rsidRDefault="00D23E69" w:rsidP="00D23E69">
      <w:pPr>
        <w:jc w:val="both"/>
        <w:rPr>
          <w:sz w:val="28"/>
          <w:szCs w:val="28"/>
        </w:rPr>
      </w:pPr>
    </w:p>
    <w:p w:rsidR="00D23E69" w:rsidRDefault="00D23E69" w:rsidP="00D23E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</w:t>
      </w:r>
      <w:r w:rsidR="00725ADD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725ADD">
        <w:rPr>
          <w:sz w:val="28"/>
          <w:szCs w:val="28"/>
        </w:rPr>
        <w:t>1</w:t>
      </w:r>
      <w:r>
        <w:rPr>
          <w:sz w:val="28"/>
          <w:szCs w:val="28"/>
        </w:rPr>
        <w:t>1.201</w:t>
      </w:r>
      <w:r w:rsidR="00725ADD">
        <w:rPr>
          <w:sz w:val="28"/>
          <w:szCs w:val="28"/>
        </w:rPr>
        <w:t>6</w:t>
      </w:r>
      <w:r>
        <w:rPr>
          <w:sz w:val="28"/>
          <w:szCs w:val="28"/>
        </w:rPr>
        <w:t xml:space="preserve"> г. № 1</w:t>
      </w:r>
      <w:r w:rsidR="00725ADD">
        <w:rPr>
          <w:sz w:val="28"/>
          <w:szCs w:val="28"/>
        </w:rPr>
        <w:t>0</w:t>
      </w:r>
      <w:r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>
        <w:rPr>
          <w:sz w:val="28"/>
          <w:szCs w:val="28"/>
        </w:rPr>
        <w:t>Старобелицком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(с последующими изменениями и дополнениями), следующие изменения: </w:t>
      </w:r>
    </w:p>
    <w:p w:rsidR="00D23E69" w:rsidRDefault="00D23E69" w:rsidP="00D23E6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:rsidR="00D23E69" w:rsidRDefault="00D23E69" w:rsidP="00D23E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Статью 14 дополнить  пунктами 4,5 следующего содержания:</w:t>
      </w:r>
    </w:p>
    <w:p w:rsidR="00D23E69" w:rsidRDefault="00D23E69" w:rsidP="00D23E6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>
        <w:t xml:space="preserve"> </w:t>
      </w:r>
      <w:r>
        <w:rPr>
          <w:sz w:val="28"/>
          <w:szCs w:val="28"/>
        </w:rPr>
        <w:t>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D23E69" w:rsidRDefault="00D23E69" w:rsidP="00D23E6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>Порядок использования бюджетных ассигнований резервного фонда Правительства Российской Федерации, резервного фонда высшего исполнительного органа государственной власти субъекта Российской Федерации, резервного фонда местной администрации, предусмотренных в составе федерального бюджета, бюджета субъекта Российской Федерации, местного бюджета,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</w:t>
      </w:r>
      <w:proofErr w:type="gramStart"/>
      <w:r>
        <w:rPr>
          <w:sz w:val="28"/>
          <w:szCs w:val="28"/>
        </w:rPr>
        <w:t>.».</w:t>
      </w:r>
      <w:proofErr w:type="gramEnd"/>
    </w:p>
    <w:p w:rsidR="00D23E69" w:rsidRDefault="00D23E69" w:rsidP="00D23E6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:rsidR="00D23E69" w:rsidRDefault="00D23E69" w:rsidP="00D23E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2)  в Статью  31 внести следующие изменения и дополнения:</w:t>
      </w:r>
    </w:p>
    <w:p w:rsidR="00D23E69" w:rsidRDefault="00D23E69" w:rsidP="00D23E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пункт 1 дополнить  пятым  абзацем  следующего содержания:</w:t>
      </w:r>
    </w:p>
    <w:p w:rsidR="00D23E69" w:rsidRDefault="00D23E69" w:rsidP="00D23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соответствующего бюджета бюджетной системы Российской Федерации, государственных (муниципальных) контрактов, а также контрактов (договоров, соглашений), заключённых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лиц.».</w:t>
      </w:r>
      <w:proofErr w:type="gramEnd"/>
    </w:p>
    <w:p w:rsidR="00D23E69" w:rsidRDefault="00D23E69" w:rsidP="00D23E69">
      <w:pPr>
        <w:jc w:val="both"/>
        <w:rPr>
          <w:sz w:val="28"/>
          <w:szCs w:val="28"/>
        </w:rPr>
      </w:pPr>
    </w:p>
    <w:p w:rsidR="00D23E69" w:rsidRDefault="00D23E69" w:rsidP="00D23E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п.2.Статьи 31 изложить в новой редакции:</w:t>
      </w:r>
    </w:p>
    <w:p w:rsidR="00D23E69" w:rsidRDefault="00D23E69" w:rsidP="00D23E69">
      <w:pPr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>
        <w:t xml:space="preserve"> </w:t>
      </w:r>
      <w:r>
        <w:rPr>
          <w:sz w:val="28"/>
          <w:szCs w:val="28"/>
        </w:rPr>
        <w:t xml:space="preserve">Органы государственного (муниципального) финансового контроля осуществляют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использованием средств соответствующих бюджетов бюджетной системы Российской Федерации,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D23E69" w:rsidRDefault="00D23E69" w:rsidP="00D23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Государственный  (муниципальный) финансовый контроль в отношении объектов контроля (за исключением участников бюджетного процесса, бюджетных и автономных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заключённых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распорядителей, получателей) </w:t>
      </w:r>
      <w:r>
        <w:rPr>
          <w:sz w:val="28"/>
          <w:szCs w:val="28"/>
        </w:rPr>
        <w:lastRenderedPageBreak/>
        <w:t>бюджетных средств, главных администраторов источников финансирования дефицита бюджета, заключивших договоры (соглашения) о предоставлении средств из бюджета, государственные (муниципальные) контракты.».</w:t>
      </w:r>
      <w:proofErr w:type="gramEnd"/>
    </w:p>
    <w:p w:rsidR="00D23E69" w:rsidRDefault="00D23E69" w:rsidP="00D23E69">
      <w:pPr>
        <w:tabs>
          <w:tab w:val="left" w:pos="851"/>
        </w:tabs>
        <w:ind w:firstLine="709"/>
        <w:jc w:val="both"/>
        <w:rPr>
          <w:bCs/>
        </w:rPr>
      </w:pPr>
    </w:p>
    <w:p w:rsidR="00D23E69" w:rsidRDefault="00D23E69" w:rsidP="00D23E6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подписания и подлежит обнародованию в установленном порядке.</w:t>
      </w:r>
    </w:p>
    <w:p w:rsidR="00D23E69" w:rsidRDefault="00D23E69" w:rsidP="00D23E69">
      <w:pPr>
        <w:autoSpaceDE w:val="0"/>
        <w:autoSpaceDN w:val="0"/>
        <w:jc w:val="both"/>
        <w:rPr>
          <w:sz w:val="28"/>
          <w:szCs w:val="28"/>
        </w:rPr>
      </w:pPr>
    </w:p>
    <w:p w:rsidR="00D23E69" w:rsidRDefault="00D23E69" w:rsidP="00D23E69">
      <w:pPr>
        <w:autoSpaceDE w:val="0"/>
        <w:autoSpaceDN w:val="0"/>
        <w:jc w:val="both"/>
        <w:rPr>
          <w:sz w:val="28"/>
          <w:szCs w:val="28"/>
        </w:rPr>
      </w:pPr>
    </w:p>
    <w:p w:rsidR="00D23E69" w:rsidRDefault="00D23E69" w:rsidP="00D23E6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E69" w:rsidRDefault="00D23E69" w:rsidP="00D23E69">
      <w:pPr>
        <w:autoSpaceDE w:val="0"/>
        <w:autoSpaceDN w:val="0"/>
        <w:jc w:val="both"/>
        <w:rPr>
          <w:sz w:val="28"/>
          <w:szCs w:val="28"/>
        </w:rPr>
      </w:pPr>
    </w:p>
    <w:p w:rsidR="00D23E69" w:rsidRDefault="00D23E69" w:rsidP="00D23E69">
      <w:pPr>
        <w:autoSpaceDE w:val="0"/>
        <w:autoSpaceDN w:val="0"/>
        <w:jc w:val="both"/>
        <w:rPr>
          <w:sz w:val="28"/>
          <w:szCs w:val="28"/>
        </w:rPr>
      </w:pPr>
    </w:p>
    <w:p w:rsidR="00D23E69" w:rsidRDefault="00D23E69" w:rsidP="00D23E6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                 </w:t>
      </w:r>
    </w:p>
    <w:p w:rsidR="00D23E69" w:rsidRDefault="00D23E69" w:rsidP="00D23E69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                                                             </w:t>
      </w:r>
      <w:proofErr w:type="spellStart"/>
      <w:r>
        <w:rPr>
          <w:sz w:val="28"/>
          <w:szCs w:val="28"/>
        </w:rPr>
        <w:t>В.М.Высоцкий</w:t>
      </w:r>
      <w:proofErr w:type="spellEnd"/>
      <w:r>
        <w:rPr>
          <w:sz w:val="28"/>
          <w:szCs w:val="28"/>
        </w:rPr>
        <w:t xml:space="preserve"> </w:t>
      </w:r>
    </w:p>
    <w:p w:rsidR="00D23E69" w:rsidRDefault="00D23E69" w:rsidP="00D23E69">
      <w:pPr>
        <w:jc w:val="both"/>
        <w:rPr>
          <w:rFonts w:eastAsia="Calibri"/>
          <w:sz w:val="22"/>
          <w:szCs w:val="22"/>
          <w:lang w:eastAsia="en-US"/>
        </w:rPr>
      </w:pPr>
    </w:p>
    <w:p w:rsidR="00D23E69" w:rsidRDefault="00D23E69" w:rsidP="00D23E69">
      <w:pPr>
        <w:jc w:val="both"/>
        <w:rPr>
          <w:rFonts w:ascii="Calibri" w:hAnsi="Calibri"/>
        </w:rPr>
      </w:pPr>
    </w:p>
    <w:p w:rsidR="00D23E69" w:rsidRDefault="00D23E69" w:rsidP="00D23E69">
      <w:pPr>
        <w:jc w:val="both"/>
      </w:pPr>
    </w:p>
    <w:p w:rsidR="00D23E69" w:rsidRDefault="00D23E69" w:rsidP="00D23E69">
      <w:pPr>
        <w:jc w:val="both"/>
        <w:rPr>
          <w:b/>
        </w:rPr>
      </w:pPr>
    </w:p>
    <w:p w:rsidR="00D23E69" w:rsidRDefault="00D23E69" w:rsidP="00D23E69">
      <w:pPr>
        <w:jc w:val="both"/>
        <w:rPr>
          <w:b/>
        </w:rPr>
      </w:pPr>
    </w:p>
    <w:p w:rsidR="00D23E69" w:rsidRDefault="00D23E69" w:rsidP="00D23E69">
      <w:pPr>
        <w:jc w:val="both"/>
        <w:rPr>
          <w:b/>
        </w:rPr>
      </w:pPr>
    </w:p>
    <w:p w:rsidR="00D23E69" w:rsidRDefault="00D23E69" w:rsidP="00D23E69">
      <w:pPr>
        <w:jc w:val="both"/>
        <w:rPr>
          <w:b/>
        </w:rPr>
      </w:pPr>
    </w:p>
    <w:p w:rsidR="00D23E69" w:rsidRDefault="00D23E69" w:rsidP="00D23E69">
      <w:pPr>
        <w:jc w:val="both"/>
        <w:rPr>
          <w:b/>
        </w:rPr>
      </w:pPr>
    </w:p>
    <w:p w:rsidR="00D23E69" w:rsidRDefault="00D23E69" w:rsidP="00D23E69">
      <w:pPr>
        <w:jc w:val="both"/>
        <w:rPr>
          <w:b/>
        </w:rPr>
      </w:pPr>
    </w:p>
    <w:p w:rsidR="00D23E69" w:rsidRDefault="00D23E69" w:rsidP="00D23E69"/>
    <w:bookmarkEnd w:id="0"/>
    <w:p w:rsidR="00682232" w:rsidRDefault="00725ADD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44"/>
    <w:rsid w:val="000C215C"/>
    <w:rsid w:val="00271E44"/>
    <w:rsid w:val="003646CA"/>
    <w:rsid w:val="006D5C9F"/>
    <w:rsid w:val="00725ADD"/>
    <w:rsid w:val="00D23E69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2018-04-26T08:55:00Z</dcterms:created>
  <dcterms:modified xsi:type="dcterms:W3CDTF">2018-05-08T06:46:00Z</dcterms:modified>
</cp:coreProperties>
</file>