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государственной услуге»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Значение параметра/состояние</w:t>
            </w:r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Старобелицкого 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сельсовета Конышевского района Курской области</w:t>
            </w:r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6A535C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4621600010001032704</w:t>
            </w:r>
            <w:bookmarkStart w:id="0" w:name="_GoBack"/>
            <w:bookmarkEnd w:id="0"/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муниципальной услуги «</w:t>
            </w: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», утвержденный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Старобелицкого 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сельсовета№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2-па 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28.01.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2016г.</w:t>
            </w:r>
          </w:p>
        </w:tc>
      </w:tr>
      <w:tr w:rsidR="00CE586B" w:rsidRPr="00CE586B" w:rsidTr="00D62805">
        <w:tc>
          <w:tcPr>
            <w:tcW w:w="64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Перечень «подуслуг»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E586B" w:rsidRPr="00CE586B" w:rsidTr="00D62805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Радиотелефонная связь- нет</w:t>
            </w:r>
          </w:p>
        </w:tc>
      </w:tr>
      <w:tr w:rsidR="00CE586B" w:rsidRPr="00CE586B" w:rsidTr="00D62805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Терминальные устройства-нет</w:t>
            </w:r>
          </w:p>
        </w:tc>
      </w:tr>
      <w:tr w:rsidR="00CE586B" w:rsidRPr="00CE586B" w:rsidTr="00D62805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услуг- нет</w:t>
            </w:r>
          </w:p>
        </w:tc>
      </w:tr>
      <w:tr w:rsidR="00CE586B" w:rsidRPr="00CE586B" w:rsidTr="00D62805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органа- нет</w:t>
            </w:r>
          </w:p>
        </w:tc>
      </w:tr>
      <w:tr w:rsidR="00CE586B" w:rsidRPr="00CE586B" w:rsidTr="00D62805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Другие способы-нет</w:t>
            </w:r>
          </w:p>
        </w:tc>
      </w:tr>
    </w:tbl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«подуслугах»</w:t>
      </w: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CE586B" w:rsidRPr="00CE586B" w:rsidTr="00D62805">
        <w:trPr>
          <w:trHeight w:val="968"/>
        </w:trPr>
        <w:tc>
          <w:tcPr>
            <w:tcW w:w="534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отказа в  предоставлении  «подуслуги»</w:t>
            </w: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  <w:tr w:rsidR="00CE586B" w:rsidRPr="00CE586B" w:rsidTr="00D62805">
        <w:trPr>
          <w:trHeight w:val="970"/>
        </w:trPr>
        <w:tc>
          <w:tcPr>
            <w:tcW w:w="534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муниципальной услуги в МФЦ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заявителя за получением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</w:t>
            </w:r>
          </w:p>
        </w:tc>
        <w:tc>
          <w:tcPr>
            <w:tcW w:w="3544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CE586B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>- поступление заявления от заявителя о прекращении рассмотрения его обращения;</w:t>
            </w:r>
          </w:p>
          <w:p w:rsidR="00CE586B" w:rsidRPr="00CE586B" w:rsidRDefault="00CE586B" w:rsidP="00CE586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CE586B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      </w:r>
          </w:p>
          <w:p w:rsidR="00CE586B" w:rsidRPr="00CE586B" w:rsidRDefault="00CE586B" w:rsidP="00CE586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CE586B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адреса временным строениям и сооружениям, не являющимся объектами недвижимости, линейным объектам (дорогам, линейно-кабельным сооружениям); </w:t>
            </w:r>
          </w:p>
          <w:p w:rsidR="00CE586B" w:rsidRPr="00CE586B" w:rsidRDefault="00CE586B" w:rsidP="00CE586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CE586B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lastRenderedPageBreak/>
              <w:t xml:space="preserve">- не присваиваются отдельные адреса вспомогательным сооружениям, предназначенным для обслуживания основного здания (сооружения) (заборам, сараям, трансформаторным подстанциям), либо являющимся частями составного объекта недвижимости – сложной вещи (производственного комплекса, базы, других подобных объектов); </w:t>
            </w:r>
          </w:p>
          <w:p w:rsidR="00CE586B" w:rsidRPr="00CE586B" w:rsidRDefault="00CE586B" w:rsidP="00CE586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CE586B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отдельные адреса частям зданий, строений, сооружений, не являющимся отдельными объектами недвижимости; </w:t>
            </w:r>
          </w:p>
          <w:p w:rsidR="00CE586B" w:rsidRPr="00CE586B" w:rsidRDefault="00CE586B" w:rsidP="00CE586B">
            <w:pPr>
              <w:tabs>
                <w:tab w:val="left" w:pos="709"/>
              </w:tabs>
              <w:suppressAutoHyphens/>
              <w:spacing w:after="0" w:line="240" w:lineRule="exact"/>
              <w:ind w:firstLine="284"/>
              <w:jc w:val="both"/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</w:pPr>
            <w:r w:rsidRPr="00CE586B">
              <w:rPr>
                <w:rFonts w:ascii="Times New Roman" w:eastAsia="Arial" w:hAnsi="Times New Roman" w:cs="Times New Roman"/>
                <w:color w:val="00000A"/>
                <w:kern w:val="1"/>
                <w:lang w:eastAsia="ar-SA"/>
              </w:rPr>
              <w:t xml:space="preserve">- не присваиваются адреса свободным от застройки земельным участкам, не предоставленным для целей строительства; </w:t>
            </w:r>
          </w:p>
          <w:p w:rsidR="00CE586B" w:rsidRPr="00CE586B" w:rsidRDefault="00CE586B" w:rsidP="00CE586B">
            <w:pPr>
              <w:widowControl w:val="0"/>
              <w:tabs>
                <w:tab w:val="left" w:pos="709"/>
              </w:tabs>
              <w:suppressAutoHyphens/>
              <w:autoSpaceDE w:val="0"/>
              <w:spacing w:after="0" w:line="240" w:lineRule="exact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 справка об адресе не выдается, если испрашиваемый адрес объекта отсутствует в адресном хозяйстве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письменной форме заявление (направленное по почте, курьером, факсом, доставленное лично заявителем, поданное заявителем в ходе личного приема).</w:t>
            </w: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 электронной форме заявление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(направленное по электронной почте, </w:t>
            </w: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учреждении.2</w:t>
            </w:r>
            <w:r w:rsidRPr="00CE5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Путем направления по почте в том числе по электронной почте на адрес, указанный заявител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ем. 3.Путем выдачи заявителю лично в Многофункциональном центре.</w:t>
            </w:r>
          </w:p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586B" w:rsidRPr="00CE586B" w:rsidRDefault="00CE586B" w:rsidP="00CE586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«Сведения о заявителях «подуслуги»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CE586B" w:rsidRPr="00CE586B" w:rsidTr="00D62805">
        <w:tc>
          <w:tcPr>
            <w:tcW w:w="53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 «подуслуги»</w:t>
            </w:r>
          </w:p>
        </w:tc>
        <w:tc>
          <w:tcPr>
            <w:tcW w:w="311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E586B" w:rsidRPr="00CE586B" w:rsidTr="00D62805">
        <w:tc>
          <w:tcPr>
            <w:tcW w:w="53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E586B" w:rsidRPr="00CE586B" w:rsidTr="00D62805">
        <w:tc>
          <w:tcPr>
            <w:tcW w:w="53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53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ind w:firstLine="28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Заявителями являются физические и юридические лица, а также индивидуальные предприниматели, зарегистрированные в порядке установленном законодательством Российской Федерации, либо их уполномоченные представители, обратившиеся в администрацию с запросом предоставления муниципальной услуги </w:t>
            </w:r>
            <w:r w:rsidRPr="00CE5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подтверждающий личность гражданина.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E586B" w:rsidRPr="00CE586B" w:rsidTr="00D62805">
        <w:tc>
          <w:tcPr>
            <w:tcW w:w="15559" w:type="dxa"/>
            <w:gridSpan w:val="9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E586B" w:rsidRPr="00CE586B" w:rsidRDefault="00CE586B" w:rsidP="00CE58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форма утвержденная постановлением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"</w:t>
            </w:r>
            <w:r w:rsidRPr="00CE586B">
              <w:rPr>
                <w:rFonts w:ascii="Times New Roman" w:eastAsia="Times New Roman" w:hAnsi="Times New Roman" w:cs="Times New Roman"/>
                <w:bCs/>
              </w:rPr>
              <w:t xml:space="preserve"> 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см.Приложение № 2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№1 к настоящей технологической схеме</w:t>
            </w: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Подлинник – 1 экз.(установление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Подлинник -1 экз</w:t>
            </w:r>
          </w:p>
        </w:tc>
        <w:tc>
          <w:tcPr>
            <w:tcW w:w="229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5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правоустанавливающие документы на объект недвижимости</w:t>
            </w:r>
          </w:p>
        </w:tc>
        <w:tc>
          <w:tcPr>
            <w:tcW w:w="222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Постановление, решение, 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CE586B" w:rsidRPr="00CE586B" w:rsidTr="00D62805">
        <w:trPr>
          <w:trHeight w:val="1851"/>
        </w:trPr>
        <w:tc>
          <w:tcPr>
            <w:tcW w:w="15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SID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CE586B" w:rsidRPr="00CE586B" w:rsidTr="00D62805">
        <w:trPr>
          <w:trHeight w:val="228"/>
        </w:trPr>
        <w:tc>
          <w:tcPr>
            <w:tcW w:w="15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E586B" w:rsidRPr="00CE586B" w:rsidTr="00D62805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rPr>
          <w:trHeight w:val="1153"/>
        </w:trPr>
        <w:tc>
          <w:tcPr>
            <w:tcW w:w="15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Выписка из государственного реестра юридических лиц либо выписка из государственного реестра индивидуальных предпринимателей</w:t>
            </w:r>
          </w:p>
        </w:tc>
        <w:tc>
          <w:tcPr>
            <w:tcW w:w="182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зарегистрированных правах </w:t>
            </w: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shd w:val="clear" w:color="auto" w:fill="auto"/>
          </w:tcPr>
          <w:p w:rsidR="00CE586B" w:rsidRPr="00CE586B" w:rsidRDefault="00CE586B" w:rsidP="00CE58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Федеральная налоговая служба России</w:t>
            </w:r>
          </w:p>
        </w:tc>
        <w:tc>
          <w:tcPr>
            <w:tcW w:w="155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rPr>
          <w:trHeight w:val="1153"/>
        </w:trPr>
        <w:tc>
          <w:tcPr>
            <w:tcW w:w="1517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82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на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(Росреестр)</w:t>
            </w:r>
          </w:p>
        </w:tc>
        <w:tc>
          <w:tcPr>
            <w:tcW w:w="155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Кадастровый паспорт объекта недвижимости (здания, сооружения).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на объект недвижимости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Старобелицкого 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Федеральная служба государственной регистрации, кадастра и картографии (Росреестр)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Результаты «подуслуги»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CE586B" w:rsidRPr="00CE586B" w:rsidTr="00D62805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E586B" w:rsidRPr="00CE586B" w:rsidTr="00D62805">
        <w:trPr>
          <w:trHeight w:val="1945"/>
        </w:trPr>
        <w:tc>
          <w:tcPr>
            <w:tcW w:w="1384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CE586B" w:rsidRPr="00CE586B" w:rsidTr="00D62805">
        <w:tc>
          <w:tcPr>
            <w:tcW w:w="13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E586B" w:rsidRPr="00CE586B" w:rsidTr="00D62805">
        <w:tc>
          <w:tcPr>
            <w:tcW w:w="15417" w:type="dxa"/>
            <w:gridSpan w:val="9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13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CE586B" w:rsidRPr="00CE586B" w:rsidRDefault="00CE586B" w:rsidP="00CE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Старобелицкого 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сельсовета </w:t>
            </w: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 п</w:t>
            </w:r>
            <w:r w:rsidRPr="00CE586B">
              <w:rPr>
                <w:rFonts w:ascii="Times New Roman" w:eastAsia="Times New Roman" w:hAnsi="Times New Roman" w:cs="Times New Roman"/>
                <w:bCs/>
              </w:rPr>
              <w:t>рисвоении (изменении)  наименования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</w:tc>
        <w:tc>
          <w:tcPr>
            <w:tcW w:w="212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</w:p>
        </w:tc>
      </w:tr>
      <w:tr w:rsidR="00CE586B" w:rsidRPr="00CE586B" w:rsidTr="00D62805">
        <w:tc>
          <w:tcPr>
            <w:tcW w:w="138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(выдача) мотивированного отказа  в предоставлении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</w:t>
            </w:r>
          </w:p>
        </w:tc>
      </w:tr>
    </w:tbl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«Технологические процессы предоставления «подуслуги»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CE586B" w:rsidRPr="00CE586B" w:rsidTr="00D62805">
        <w:tc>
          <w:tcPr>
            <w:tcW w:w="534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CE586B" w:rsidRPr="00CE586B" w:rsidTr="00D62805">
        <w:tc>
          <w:tcPr>
            <w:tcW w:w="534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E586B" w:rsidRPr="00CE586B" w:rsidTr="00D62805">
        <w:tc>
          <w:tcPr>
            <w:tcW w:w="15559" w:type="dxa"/>
            <w:gridSpan w:val="8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15559" w:type="dxa"/>
            <w:gridSpan w:val="8"/>
            <w:shd w:val="clear" w:color="auto" w:fill="auto"/>
          </w:tcPr>
          <w:p w:rsidR="00CE586B" w:rsidRPr="00CE586B" w:rsidRDefault="00CE586B" w:rsidP="00CE58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CE586B" w:rsidRPr="00CE586B" w:rsidRDefault="00CE586B" w:rsidP="00CE586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534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CE586B" w:rsidRPr="00CE586B" w:rsidRDefault="00CE586B" w:rsidP="00CE586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№1 к настоящей технологической схеме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15559" w:type="dxa"/>
            <w:gridSpan w:val="8"/>
            <w:shd w:val="clear" w:color="auto" w:fill="auto"/>
          </w:tcPr>
          <w:p w:rsidR="00CE586B" w:rsidRPr="00CE586B" w:rsidRDefault="00CE586B" w:rsidP="00CE58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CE586B" w:rsidRPr="00CE586B" w:rsidRDefault="00CE586B" w:rsidP="00CE586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lang w:eastAsia="ru-RU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86B" w:rsidRPr="00CE586B" w:rsidTr="00D62805">
        <w:tc>
          <w:tcPr>
            <w:tcW w:w="15559" w:type="dxa"/>
            <w:gridSpan w:val="8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39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2.7 настоящего Административного регламента.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86B" w:rsidRPr="00CE586B" w:rsidTr="00D62805">
        <w:tc>
          <w:tcPr>
            <w:tcW w:w="39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CE586B" w:rsidRPr="00CE586B" w:rsidRDefault="00CE586B" w:rsidP="00CE586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39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2.10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15559" w:type="dxa"/>
            <w:gridSpan w:val="8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86B" w:rsidRPr="00CE586B" w:rsidTr="00D62805">
        <w:tc>
          <w:tcPr>
            <w:tcW w:w="392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701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6B" w:rsidRPr="00CE586B" w:rsidRDefault="00CE586B" w:rsidP="00CE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«подуслуги» в электронной форме»</w:t>
      </w:r>
    </w:p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E586B" w:rsidRPr="00CE586B" w:rsidTr="00D62805"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E586B" w:rsidRPr="00CE586B" w:rsidTr="00D62805"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586B" w:rsidRPr="00CE586B" w:rsidTr="00D62805">
        <w:tc>
          <w:tcPr>
            <w:tcW w:w="14786" w:type="dxa"/>
            <w:gridSpan w:val="6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Cs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E586B" w:rsidRPr="00CE586B" w:rsidTr="00D62805"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услуг, электронная почта заявителя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официальный сайт органа местного самоуправления, предоставляющего услугу</w:t>
            </w:r>
          </w:p>
          <w:p w:rsidR="00CE586B" w:rsidRPr="00CE586B" w:rsidRDefault="00CE586B" w:rsidP="00CE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86B" w:rsidRPr="00CE586B" w:rsidRDefault="00CE586B" w:rsidP="00CE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586B" w:rsidRPr="00CE586B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CE586B" w:rsidRPr="00CE586B" w:rsidRDefault="00CE586B" w:rsidP="00CE586B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eastAsia="Arial" w:hAnsi="Arial" w:cs="Arial"/>
          <w:color w:val="00000A"/>
          <w:kern w:val="1"/>
          <w:sz w:val="24"/>
          <w:szCs w:val="24"/>
          <w:lang w:eastAsia="ar-SA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CE586B" w:rsidRPr="00CE586B" w:rsidTr="00D62805">
        <w:trPr>
          <w:trHeight w:val="827"/>
        </w:trPr>
        <w:tc>
          <w:tcPr>
            <w:tcW w:w="4680" w:type="dxa"/>
            <w:shd w:val="clear" w:color="auto" w:fill="auto"/>
          </w:tcPr>
          <w:p w:rsidR="00CE586B" w:rsidRPr="00CE586B" w:rsidRDefault="00CE586B" w:rsidP="00CE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CE586B" w:rsidRPr="00CE586B" w:rsidRDefault="00CE586B" w:rsidP="00CE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E5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</w:p>
        </w:tc>
      </w:tr>
    </w:tbl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Главе  муниципального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r w:rsidRPr="00CE586B">
        <w:rPr>
          <w:rFonts w:ascii="Times New Roman" w:hAnsi="Times New Roman" w:cs="Times New Roman"/>
          <w:sz w:val="24"/>
          <w:szCs w:val="24"/>
          <w:lang w:val="en-US" w:eastAsia="ru-RU"/>
        </w:rPr>
        <w:t>________________</w:t>
      </w:r>
      <w:r w:rsidRPr="00CE586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val="en-US" w:eastAsia="ru-RU"/>
        </w:rPr>
        <w:t>__________________</w:t>
      </w:r>
      <w:r w:rsidRPr="00CE586B">
        <w:rPr>
          <w:rFonts w:ascii="Times New Roman" w:hAnsi="Times New Roman" w:cs="Times New Roman"/>
          <w:sz w:val="24"/>
          <w:szCs w:val="24"/>
          <w:lang w:eastAsia="ru-RU"/>
        </w:rPr>
        <w:t>района Курской области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 xml:space="preserve"> (фамилия, имя, отчество заявителя)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домашний адрес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                                                                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Прошу ___________________________________________________________________________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CE586B">
        <w:rPr>
          <w:rFonts w:ascii="Times New Roman" w:hAnsi="Times New Roman" w:cs="Times New Roman"/>
          <w:sz w:val="28"/>
          <w:lang w:eastAsia="ru-RU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расположенного по адресу:__________________________________________________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с  кадастровым номером___________________________________________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 xml:space="preserve">принадлежащим мне_______________________________________________ </w:t>
      </w:r>
      <w:r w:rsidRPr="00CE586B">
        <w:rPr>
          <w:rFonts w:ascii="Times New Roman" w:hAnsi="Times New Roman" w:cs="Times New Roman"/>
          <w:sz w:val="28"/>
          <w:lang w:eastAsia="ru-RU"/>
        </w:rPr>
        <w:t xml:space="preserve">(на праве государственной регистрации права, договора купли – продажи или др.) 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К заявлению приложены: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86B" w:rsidRPr="00CE586B" w:rsidRDefault="00CE586B" w:rsidP="00CE586B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CE586B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1)  __________________________________________________________________ ;</w:t>
      </w:r>
    </w:p>
    <w:p w:rsidR="00CE586B" w:rsidRPr="00CE586B" w:rsidRDefault="00CE586B" w:rsidP="00CE586B">
      <w:pPr>
        <w:tabs>
          <w:tab w:val="left" w:pos="709"/>
        </w:tabs>
        <w:suppressAutoHyphens/>
        <w:spacing w:after="0" w:line="240" w:lineRule="auto"/>
        <w:ind w:left="254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CE586B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2) ___________________________________________________________________;</w:t>
      </w:r>
    </w:p>
    <w:p w:rsidR="00CE586B" w:rsidRPr="00CE586B" w:rsidRDefault="00CE586B" w:rsidP="00CE586B">
      <w:pPr>
        <w:tabs>
          <w:tab w:val="left" w:pos="709"/>
        </w:tabs>
        <w:suppressAutoHyphens/>
        <w:spacing w:after="0" w:line="240" w:lineRule="auto"/>
        <w:ind w:left="254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CE586B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3) ___________________________________________________________________.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>«___» ________________ г.                                        _____________________</w:t>
      </w:r>
    </w:p>
    <w:p w:rsidR="00CE586B" w:rsidRPr="00CE586B" w:rsidRDefault="00CE586B" w:rsidP="00CE5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586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(подпись заявителя)</w:t>
      </w:r>
    </w:p>
    <w:p w:rsidR="00CE586B" w:rsidRPr="00CE586B" w:rsidRDefault="00CE586B" w:rsidP="00CE5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 xml:space="preserve">    В  соответствии  с  Федеральным  </w:t>
      </w:r>
      <w:hyperlink r:id="rId6" w:history="1">
        <w:r w:rsidRPr="00CE586B">
          <w:rPr>
            <w:rFonts w:ascii="Times New Roman" w:eastAsia="Arial" w:hAnsi="Times New Roman" w:cs="Times New Roman"/>
            <w:color w:val="0000FF"/>
            <w:kern w:val="1"/>
            <w:u w:val="single"/>
            <w:lang w:eastAsia="ar-SA"/>
          </w:rPr>
          <w:t>законом</w:t>
        </w:r>
      </w:hyperlink>
      <w:r w:rsidRPr="00CE586B">
        <w:rPr>
          <w:rFonts w:ascii="Times New Roman" w:eastAsia="Arial" w:hAnsi="Times New Roman" w:cs="Times New Roman"/>
          <w:kern w:val="1"/>
          <w:lang w:eastAsia="ar-SA"/>
        </w:rPr>
        <w:t xml:space="preserve">  от  27.07.2006 г. N 152-ФЗ "О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>персональных    данных"    с   обработкой   (сбор,   хранение,   уточнение,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>использование)  моих  персональных  данных  (фамилия, имя, отчество, адрес,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>серия, номер, дата и место выдачи паспорта, социальное положение, доходы) а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>также с проверкой предоставленной мною информации и направлением запросов в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>соответствующие органы (организации) согласен(на).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>___________________________________________________________________________</w:t>
      </w:r>
    </w:p>
    <w:p w:rsidR="00CE586B" w:rsidRPr="00CE586B" w:rsidRDefault="00CE586B" w:rsidP="00CE586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586B">
        <w:rPr>
          <w:rFonts w:ascii="Times New Roman" w:eastAsia="Arial" w:hAnsi="Times New Roman" w:cs="Times New Roman"/>
          <w:kern w:val="1"/>
          <w:lang w:eastAsia="ar-SA"/>
        </w:rPr>
        <w:t xml:space="preserve">  (дата)       (подпись)                   (расшифровка подписи)</w:t>
      </w:r>
    </w:p>
    <w:p w:rsidR="00830580" w:rsidRDefault="00830580"/>
    <w:sectPr w:rsidR="0083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42"/>
    <w:rsid w:val="006A535C"/>
    <w:rsid w:val="00830580"/>
    <w:rsid w:val="00BD1442"/>
    <w:rsid w:val="00C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397F1C13080350A52380DFB0E671DB2306A83A42DDB6957CADA05868kEB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2694</Words>
  <Characters>15359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2016-11-11T10:54:00Z</dcterms:created>
  <dcterms:modified xsi:type="dcterms:W3CDTF">2016-11-11T11:45:00Z</dcterms:modified>
</cp:coreProperties>
</file>