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5D9A">
        <w:rPr>
          <w:rFonts w:ascii="Tahoma" w:eastAsia="Tahoma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 wp14:anchorId="30785D25" wp14:editId="149A231F">
            <wp:extent cx="1095375" cy="100965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СТАРОБЕЛИЦКОГО СЕЛЬСОВЕТА</w:t>
      </w: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КУРСКОЙ ОБЛАСТИ</w:t>
      </w: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5D9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РАСПОРЯЖЕНИЕ</w:t>
      </w:r>
    </w:p>
    <w:p w:rsidR="009E5D9A" w:rsidRPr="009E5D9A" w:rsidRDefault="009E5D9A" w:rsidP="009E5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08.11</w:t>
      </w:r>
      <w:r w:rsidRPr="009E5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.2024 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9E5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-ра</w:t>
      </w: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E5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E5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9E5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тарая</w:t>
      </w:r>
      <w:proofErr w:type="spellEnd"/>
      <w:r w:rsidRPr="009E5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Белица</w:t>
      </w:r>
    </w:p>
    <w:p w:rsid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9A" w:rsidRP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основных направлений </w:t>
      </w:r>
    </w:p>
    <w:p w:rsidR="009E5D9A" w:rsidRP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бюджетной и налоговой политики </w:t>
      </w:r>
      <w:proofErr w:type="spellStart"/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9E5D9A" w:rsidRP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Курской области </w:t>
      </w:r>
    </w:p>
    <w:p w:rsidR="009E5D9A" w:rsidRP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 и на плановый период 2026 и 2027 годов</w:t>
      </w:r>
    </w:p>
    <w:p w:rsidR="009E5D9A" w:rsidRP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E5D9A" w:rsidRP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E5D9A" w:rsidRP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172 Бюджетного кодекса Российской Федерации, статьей </w:t>
      </w:r>
      <w:r w:rsidRPr="009E5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  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Собрания депутатов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  02.11.2016 года   № 10     «Об утверждении Положения  о бюджетном процессе в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Старобелицком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области»:</w:t>
      </w:r>
    </w:p>
    <w:p w:rsidR="009E5D9A" w:rsidRP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основные направления бюджетной и налоговой политики 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 год и на плановый период 2026 и 2027 годов  (далее – Основные направления бюджетной и налоговой политики).</w:t>
      </w:r>
    </w:p>
    <w:p w:rsidR="009E5D9A" w:rsidRPr="009E5D9A" w:rsidRDefault="009E5D9A" w:rsidP="009E5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Начальнику отдела – главному бухгалтеру Администрации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 области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Сизовой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обеспечить формирование проекта  бюджета 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 год и на плановый период 2026 и 2027 годов с учетом Основных направлений бюджетной и налоговой политики.</w:t>
      </w: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 начальника отдела – главного бухгалтера Администрации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Сизову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Распоряжение вступает в силу со дня его подписания.</w:t>
      </w: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       В.М. Высоцкий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E5D9A" w:rsidRPr="009E5D9A" w:rsidRDefault="009E5D9A" w:rsidP="009E5D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Утверждены</w:t>
      </w:r>
    </w:p>
    <w:p w:rsidR="009E5D9A" w:rsidRPr="009E5D9A" w:rsidRDefault="009E5D9A" w:rsidP="009E5D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распоряжением Администрации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</w:t>
      </w:r>
    </w:p>
    <w:p w:rsidR="009E5D9A" w:rsidRPr="009E5D9A" w:rsidRDefault="009E5D9A" w:rsidP="009E5D9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E5D9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</w:t>
      </w:r>
    </w:p>
    <w:p w:rsidR="009E5D9A" w:rsidRPr="009E5D9A" w:rsidRDefault="009E5D9A" w:rsidP="009E5D9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08.11.2024г.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№10</w:t>
      </w:r>
      <w:r w:rsidRPr="009E5D9A">
        <w:rPr>
          <w:rFonts w:ascii="Times New Roman" w:eastAsia="Times New Roman" w:hAnsi="Times New Roman" w:cs="Times New Roman"/>
          <w:sz w:val="28"/>
          <w:szCs w:val="20"/>
          <w:lang w:eastAsia="ru-RU"/>
        </w:rPr>
        <w:t>-ра</w:t>
      </w: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5D9A" w:rsidRPr="009E5D9A" w:rsidRDefault="009E5D9A" w:rsidP="009E5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ОСНОВНЫЕ НАПРАВЛЕНИЯ </w:t>
      </w: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бюджетной и налоговой политики </w:t>
      </w:r>
      <w:proofErr w:type="spellStart"/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Курской области </w:t>
      </w: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2025 год и на плановый период 2026 и 2027 годов </w:t>
      </w: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2025 год и на плановый период 2026 и 2027 годов подготовлены в соответствии со статьей 172 Бюджетного кодекса Российской Федерации, статьей  </w:t>
      </w:r>
      <w:r w:rsidRPr="009E5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  Собрания депутатов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от   02.11.2016     года   № 10     «Об утверждении Положения  о бюджетном процессе в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Старобелицком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</w:t>
      </w:r>
      <w:proofErr w:type="gram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бюджетной и налоговой политики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на 2025 год и на плановый период 2026 и 2027 годов положены стратегические цели развития района и сельсовета,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на ближайшие три года,</w:t>
      </w:r>
      <w:r w:rsidRPr="009E5D9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Посланием Президента Российской Федерации Федеральному Собранию Российской Федерации от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февраля 2024 года,</w:t>
      </w:r>
      <w:r w:rsidRPr="009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Указе Президента Российской Федерации от 7 мая 2024 года № 309 «О национальных целях развития Российской Федерации на период до 2030 года и на перспективу до 2036 года», стратегией социально-экономического развития Курской области на период до 2030 года, утвержденной Законом Курской области от 14.12.2020 № 100-ЗКО.</w:t>
      </w:r>
    </w:p>
    <w:p w:rsidR="009E5D9A" w:rsidRPr="009E5D9A" w:rsidRDefault="009E5D9A" w:rsidP="009E5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Основные задачи бюджетной политики </w:t>
      </w: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</w:t>
      </w:r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</w:t>
      </w: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2025 год </w:t>
      </w:r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2026 и 2027 годов</w:t>
      </w:r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основных направлений бюджетной политики на 2025 год и на плановый период 2026 и 2027 годов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на 2025 год и на плановый период 2026 и  2027 годов и дальнейшее повышение эффективности использования бюджетных средств.</w:t>
      </w:r>
      <w:proofErr w:type="gramEnd"/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задачами бюджетной политики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 2025 год и на плановый период 2026 и 2027 годов будут: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безусловное исполнение всех социально значимых обязательств государства и </w:t>
      </w:r>
      <w:proofErr w:type="gram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</w:t>
      </w:r>
      <w:proofErr w:type="gram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приоритизация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2024 года № 309,а также результатов входящих в их состав региональных проектов;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актуализация и совершенствование нормативной правовой</w:t>
      </w:r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и методической базы в сфере программно-целевого планирования;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noProof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реализация мероприятий, направленных на повышение качества планирования и эффективности реализации муниципальных  программ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сельсовета Конышевского района Курской области исходя из ожидаемых результатов;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соблюдение условий соглашения, заключенного Главой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сельсовета  Конышевского района Курской области  с управлением финансов администрации Конышевского района Курской области; 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муниципальных  финансов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установления и исполнения расходных обязательств, не относящихся к полномочиям органов местного самоуправления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 обеспеченных источниками финансирования;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анализа деятельности казенных учреждений;</w:t>
      </w: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возникновения просроченной кредиторской задолженности по социальным обязательствам сельсовета;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реализации мероприятий по централизации бюджетного (бухгалтерского) учета органов местного самоуправления, включая процессы технологической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продолжение реализации практики инициативного бюджетирования в целях вовлечения граждан в решение первоочередных проблем местного значения и повышения уровня доверия к власти;</w:t>
      </w:r>
    </w:p>
    <w:p w:rsidR="009E5D9A" w:rsidRPr="009E5D9A" w:rsidRDefault="009E5D9A" w:rsidP="009E5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высокого уровня </w:t>
      </w:r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открытости и прозрачности бюджетного процесса, доступности информации о муниципальных финансах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сельсовета Конышевского района  Курской области.</w:t>
      </w:r>
    </w:p>
    <w:p w:rsidR="009E5D9A" w:rsidRPr="009E5D9A" w:rsidRDefault="009E5D9A" w:rsidP="009E5D9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Основные задачи налоговой политики  </w:t>
      </w: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</w:t>
      </w:r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</w:t>
      </w: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2025 год </w:t>
      </w:r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плановый период 2026 и </w:t>
      </w:r>
      <w:r w:rsidR="006D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bookmarkStart w:id="0" w:name="_GoBack"/>
      <w:bookmarkEnd w:id="0"/>
      <w:r w:rsidRPr="009E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годов</w:t>
      </w:r>
    </w:p>
    <w:p w:rsidR="009E5D9A" w:rsidRPr="009E5D9A" w:rsidRDefault="009E5D9A" w:rsidP="009E5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на 2025 год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плановый период 2026 и 2027 годов формируются исходя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изменений с 01.01.2025 федерального налогового законодательства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учетом адаптации экономики региона и района   к изменившимся условиям, в том числе к введению на территории региона режима чрезвычайной ситуации федерального уровня и контртеррористической операции.</w:t>
      </w:r>
      <w:proofErr w:type="gramEnd"/>
    </w:p>
    <w:p w:rsidR="009E5D9A" w:rsidRPr="009E5D9A" w:rsidRDefault="009E5D9A" w:rsidP="009E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D9A">
        <w:rPr>
          <w:rFonts w:ascii="Times New Roman" w:eastAsia="Calibri" w:hAnsi="Times New Roman" w:cs="Times New Roman"/>
          <w:sz w:val="28"/>
          <w:szCs w:val="28"/>
        </w:rPr>
        <w:t xml:space="preserve">В целом приоритетом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политики на 2025-2027 годы является </w:t>
      </w:r>
      <w:r w:rsidRPr="009E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преемственности целей и задач налоговой политики предыдущего периода, </w:t>
      </w:r>
      <w:r w:rsidRPr="009E5D9A">
        <w:rPr>
          <w:rFonts w:ascii="Times New Roman" w:eastAsia="Calibri" w:hAnsi="Times New Roman" w:cs="Times New Roman"/>
          <w:sz w:val="28"/>
          <w:szCs w:val="28"/>
        </w:rPr>
        <w:t xml:space="preserve">поддержка инвестиционной </w:t>
      </w:r>
      <w:r w:rsidRPr="009E5D9A">
        <w:rPr>
          <w:rFonts w:ascii="Times New Roman" w:eastAsia="Calibri" w:hAnsi="Times New Roman" w:cs="Times New Roman"/>
          <w:sz w:val="28"/>
          <w:szCs w:val="28"/>
        </w:rPr>
        <w:br/>
        <w:t xml:space="preserve">и предпринимательской активности на основе стабильной налоговой системы и формирования привлекательных налоговых условий </w:t>
      </w:r>
      <w:r w:rsidRPr="009E5D9A">
        <w:rPr>
          <w:rFonts w:ascii="Times New Roman" w:eastAsia="Calibri" w:hAnsi="Times New Roman" w:cs="Times New Roman"/>
          <w:sz w:val="28"/>
          <w:szCs w:val="28"/>
        </w:rPr>
        <w:br/>
        <w:t>для субъектов хозяйственной деятельности</w:t>
      </w:r>
      <w:r w:rsidRPr="009E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Pr="009E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стабильности в обществе.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стратегическим ориентиром налоговой политики будет являться </w:t>
      </w:r>
      <w:r w:rsidRPr="009E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укрепление налогового потенциала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повышение прозрачности налоговой политики. 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налоговой политики будут: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мобилизация резервов доходной базы бюджета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 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E5D9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формирование реалистичного прогноза поступления доходов, учитывающего нестабильность ситуации в районе и регионе в целом,  а также неопределенность перспектив и сроков нормализации обстановки  на фоне влияния длящихся </w:t>
      </w:r>
      <w:proofErr w:type="spellStart"/>
      <w:r w:rsidRPr="009E5D9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санкционных</w:t>
      </w:r>
      <w:proofErr w:type="spellEnd"/>
      <w:r w:rsidRPr="009E5D9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ограничений на экономическую ситуацию в Российской Федерации в целом; 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 налогового стимулирования с учетом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планируемой эффективности для экономики района, с четким определением целей, достижению которых они будут способствовать,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сроков действия;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первичной оценки эффективности налоговых расходов на этапе разработки проектов муниципальных правовых актов, устанавливающих соответствующие льготы и преференции;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9E5D9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lastRenderedPageBreak/>
        <w:t>улучшение администрирования доходов бюджетной системы</w:t>
      </w:r>
      <w:r w:rsidRPr="009E5D9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 xml:space="preserve">с целью достижения объема налоговых поступлений в  бюджет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9E5D9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соответствующего уровню экономического развития </w:t>
      </w:r>
      <w:proofErr w:type="spellStart"/>
      <w:r w:rsidRPr="009E5D9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района Курской области и отраслей производства;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D9A">
        <w:rPr>
          <w:rFonts w:ascii="Times New Roman" w:eastAsia="Calibri" w:hAnsi="Times New Roman" w:cs="Times New Roman"/>
          <w:sz w:val="28"/>
          <w:szCs w:val="28"/>
        </w:rPr>
        <w:t>проведение сбалансированной налоговой политики, соблюдающей интересы бизнеса и поддержку социального сектора экономики,</w:t>
      </w:r>
      <w:r w:rsidRPr="009E5D9A">
        <w:rPr>
          <w:rFonts w:ascii="Times New Roman" w:eastAsia="Calibri" w:hAnsi="Times New Roman" w:cs="Times New Roman"/>
          <w:sz w:val="28"/>
          <w:szCs w:val="28"/>
        </w:rPr>
        <w:br/>
        <w:t>при условии обеспечения преемственности налоговой политики в части социальной и инвестиционной направленности;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вовлечению граждан Российской Федерации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предпринимательскую деятельность и сокращение неформальной занятости;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повышению эффективности управления  собственностью;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проведение оценки эффективности налоговых расходов, обусловленных предоставлением льгот по  местным налогам, в целях более эффективного использования инструментов налогового стимулирования и роста 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управления дебиторской задолженностью по доходам;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 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претензионная работа,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имуществом, включая земельные участки;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 в бюджет  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доходной базы бюджета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будет основываться на вступивших в силу, а также вступающих в силу в прогнозном периоде изменениях федерального и регионального законодательства: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расширяется прогрессивная шкала ставок по НДФЛ. Кроме действующих ставок 13 и 15%, налогообложение доходов граждан осуществляется также по ставкам 18, 20 и 22%;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размеры стандартных налоговых вычетов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второго и последующих детей: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 1 400 рублей до 2 800 рублей - на второго ребенка;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 3 000 рублей до 6 000 рублей - на третьего и последующих детей;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 предельный размер годового дохода налогоплательщика </w:t>
      </w: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применения указанных вычетов с 350 000 рублей до 450 000 рублей;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налоговый вычет в 18 000 рублей для лиц, выполнивших нормативы ГТО (соответствующие их возрастной группе) и награжденных знаком отличия, а также на лиц, подтвердивших полученный знак отличия;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приведут к расширению круга налогоплательщиков, применяющих УСН, за счет перехода с общей системы налогообложения: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размер доходов плательщиков, применяющих УСН, увеличен с 200 млн. рублей до 450 млн. рублей;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предельного размера доходов плательщиков в целях перехода на УСН повышена со 112,5  до 337,5 млн. рублей;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численность работников у налогоплательщиков, применяющих УСН, увеличена со 100 до 130 человек.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законодательстве с 01.01.2025 </w:t>
      </w:r>
      <w:proofErr w:type="spell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</w:t>
      </w:r>
      <w:proofErr w:type="spellEnd"/>
      <w:r w:rsidRPr="009E5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отражающий региональные особенности рынка труда, применяемый для расчета стоимости патента для иностранных граждан, составит 2,92 (в 2024 году – 2,79).</w:t>
      </w: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9A" w:rsidRPr="009E5D9A" w:rsidRDefault="009E5D9A" w:rsidP="009E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8B" w:rsidRDefault="009B358B"/>
    <w:sectPr w:rsidR="009B358B" w:rsidSect="00C85C00">
      <w:headerReference w:type="even" r:id="rId8"/>
      <w:headerReference w:type="default" r:id="rId9"/>
      <w:pgSz w:w="11907" w:h="16840"/>
      <w:pgMar w:top="1134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5E" w:rsidRDefault="00E3515E">
      <w:pPr>
        <w:spacing w:after="0" w:line="240" w:lineRule="auto"/>
      </w:pPr>
      <w:r>
        <w:separator/>
      </w:r>
    </w:p>
  </w:endnote>
  <w:endnote w:type="continuationSeparator" w:id="0">
    <w:p w:rsidR="00E3515E" w:rsidRDefault="00E3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5E" w:rsidRDefault="00E3515E">
      <w:pPr>
        <w:spacing w:after="0" w:line="240" w:lineRule="auto"/>
      </w:pPr>
      <w:r>
        <w:separator/>
      </w:r>
    </w:p>
  </w:footnote>
  <w:footnote w:type="continuationSeparator" w:id="0">
    <w:p w:rsidR="00E3515E" w:rsidRDefault="00E3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2E" w:rsidRDefault="009E5D9A" w:rsidP="00AD1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E2E" w:rsidRDefault="00E351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417"/>
      <w:docPartObj>
        <w:docPartGallery w:val="Page Numbers (Top of Page)"/>
        <w:docPartUnique/>
      </w:docPartObj>
    </w:sdtPr>
    <w:sdtEndPr/>
    <w:sdtContent>
      <w:p w:rsidR="00274E2E" w:rsidRDefault="009E5D9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F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4E2E" w:rsidRDefault="00E351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6"/>
    <w:rsid w:val="006D7F78"/>
    <w:rsid w:val="009B358B"/>
    <w:rsid w:val="009E5D9A"/>
    <w:rsid w:val="00B91C76"/>
    <w:rsid w:val="00E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5D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5D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5D9A"/>
  </w:style>
  <w:style w:type="paragraph" w:styleId="a6">
    <w:name w:val="Balloon Text"/>
    <w:basedOn w:val="a"/>
    <w:link w:val="a7"/>
    <w:uiPriority w:val="99"/>
    <w:semiHidden/>
    <w:unhideWhenUsed/>
    <w:rsid w:val="009E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5D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5D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5D9A"/>
  </w:style>
  <w:style w:type="paragraph" w:styleId="a6">
    <w:name w:val="Balloon Text"/>
    <w:basedOn w:val="a"/>
    <w:link w:val="a7"/>
    <w:uiPriority w:val="99"/>
    <w:semiHidden/>
    <w:unhideWhenUsed/>
    <w:rsid w:val="009E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belic</cp:lastModifiedBy>
  <cp:revision>3</cp:revision>
  <cp:lastPrinted>2024-11-18T13:22:00Z</cp:lastPrinted>
  <dcterms:created xsi:type="dcterms:W3CDTF">2024-11-15T09:05:00Z</dcterms:created>
  <dcterms:modified xsi:type="dcterms:W3CDTF">2024-11-18T13:23:00Z</dcterms:modified>
</cp:coreProperties>
</file>